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78" w:rsidRPr="00F05C27" w:rsidRDefault="00F05C27" w:rsidP="00F05C27">
      <w:pPr>
        <w:widowControl w:val="0"/>
        <w:tabs>
          <w:tab w:val="left" w:pos="7973"/>
          <w:tab w:val="right" w:pos="9360"/>
        </w:tabs>
        <w:autoSpaceDE w:val="0"/>
        <w:autoSpaceDN w:val="0"/>
        <w:adjustRightInd w:val="0"/>
        <w:jc w:val="right"/>
        <w:rPr>
          <w:rFonts w:ascii="Baskerville Old Face" w:hAnsi="Baskerville Old Face" w:cs="Arial"/>
          <w:b/>
          <w:bCs/>
          <w:color w:val="36364D"/>
          <w:sz w:val="96"/>
          <w:szCs w:val="96"/>
        </w:rPr>
      </w:pPr>
      <w:r>
        <w:rPr>
          <w:rFonts w:ascii="Baskerville Old Face" w:hAnsi="Baskerville Old Face" w:cs="Arial"/>
          <w:b/>
          <w:bCs/>
          <w:color w:val="36364D"/>
          <w:sz w:val="96"/>
          <w:szCs w:val="96"/>
        </w:rPr>
        <w:t>Gl</w:t>
      </w:r>
      <w:r w:rsidRPr="00F05C27">
        <w:rPr>
          <w:rFonts w:ascii="Baskerville Old Face" w:hAnsi="Baskerville Old Face" w:cs="Arial"/>
          <w:b/>
          <w:bCs/>
          <w:color w:val="36364D"/>
          <w:sz w:val="96"/>
          <w:szCs w:val="96"/>
        </w:rPr>
        <w:t>ossary</w:t>
      </w:r>
    </w:p>
    <w:p w:rsidR="00F05C27" w:rsidRPr="00F05C27" w:rsidRDefault="00F05C27" w:rsidP="00AB1478">
      <w:pPr>
        <w:widowControl w:val="0"/>
        <w:autoSpaceDE w:val="0"/>
        <w:autoSpaceDN w:val="0"/>
        <w:adjustRightInd w:val="0"/>
        <w:rPr>
          <w:rFonts w:ascii="Baskerville Old Face" w:hAnsi="Baskerville Old Face" w:cs="Arial"/>
          <w:b/>
          <w:bCs/>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Active listening: </w:t>
      </w:r>
      <w:r w:rsidRPr="00F05C27">
        <w:rPr>
          <w:rFonts w:ascii="Baskerville Old Face" w:hAnsi="Baskerville Old Face" w:cs="Arial"/>
          <w:color w:val="36364D"/>
        </w:rPr>
        <w:t>Making a conscious effort to hear, understand, and respond to what is said.</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Active nonviolence (Direct action):</w:t>
      </w:r>
      <w:r w:rsidRPr="00F05C27">
        <w:rPr>
          <w:rFonts w:ascii="Baskerville Old Face" w:hAnsi="Baskerville Old Face" w:cs="Arial"/>
          <w:color w:val="36364D"/>
        </w:rPr>
        <w:t xml:space="preserve"> Denotes a wide range of methods of confronting conflict which do not use any violent force: examples include strikes, sit-ins, boycotts, rallies, street theatre, personal witness, letter campaigns, leafleting, etc.</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Affirmation: </w:t>
      </w:r>
      <w:r w:rsidRPr="00F05C27">
        <w:rPr>
          <w:rFonts w:ascii="Baskerville Old Face" w:hAnsi="Baskerville Old Face" w:cs="Arial"/>
          <w:color w:val="36364D"/>
        </w:rPr>
        <w:t>The assertion of the positive value of a person or idea.</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American:</w:t>
      </w:r>
      <w:r w:rsidRPr="00F05C27">
        <w:rPr>
          <w:rFonts w:ascii="Baskerville Old Face" w:hAnsi="Baskerville Old Face" w:cs="Arial"/>
          <w:color w:val="36364D"/>
        </w:rPr>
        <w:t xml:space="preserve"> is used to denote any one of the following: a Native American (an ”Indian”); a citizen of any part of North, Central, or South American continents; (and/or) a United States citizen.</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hyperlink r:id="rId9" w:history="1">
        <w:r w:rsidRPr="00F05C27">
          <w:rPr>
            <w:rFonts w:ascii="Baskerville Old Face" w:hAnsi="Baskerville Old Face" w:cs="Arial"/>
            <w:b/>
            <w:bCs/>
            <w:color w:val="535353"/>
          </w:rPr>
          <w:t>Alternative</w:t>
        </w:r>
      </w:hyperlink>
      <w:r w:rsidRPr="00F05C27">
        <w:rPr>
          <w:rFonts w:ascii="Baskerville Old Face" w:hAnsi="Baskerville Old Face" w:cs="Arial"/>
          <w:b/>
          <w:bCs/>
          <w:color w:val="36364D"/>
        </w:rPr>
        <w:t>: </w:t>
      </w:r>
      <w:r w:rsidRPr="00F05C27">
        <w:rPr>
          <w:rFonts w:ascii="Baskerville Old Face" w:hAnsi="Baskerville Old Face" w:cs="Arial"/>
          <w:color w:val="36364D"/>
        </w:rPr>
        <w:t>Situation requiring choice; offering choice</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Anarchism:</w:t>
      </w:r>
      <w:r w:rsidRPr="00F05C27">
        <w:rPr>
          <w:rFonts w:ascii="Baskerville Old Face" w:hAnsi="Baskerville Old Face" w:cs="Arial"/>
          <w:color w:val="36364D"/>
        </w:rPr>
        <w:t xml:space="preserve"> "A doctrine advocating the abolition of government as the indispensable condition for full liberty.” (The Random House Dictionary)</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Anti-Semitism:</w:t>
      </w:r>
      <w:r w:rsidRPr="00F05C27">
        <w:rPr>
          <w:rFonts w:ascii="Baskerville Old Face" w:hAnsi="Baskerville Old Face" w:cs="Arial"/>
          <w:color w:val="36364D"/>
        </w:rPr>
        <w:t xml:space="preserve"> Systemic and/or individual discrimination, prejudice, or persecution against Jews.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Arbitration:</w:t>
      </w:r>
      <w:r w:rsidRPr="00F05C27">
        <w:rPr>
          <w:rFonts w:ascii="Baskerville Old Face" w:hAnsi="Baskerville Old Face" w:cs="Arial"/>
          <w:color w:val="36364D"/>
        </w:rPr>
        <w:t xml:space="preserve"> Binding settlement of a dispute by an impartial </w:t>
      </w:r>
      <w:r w:rsidR="00F05C27" w:rsidRPr="00F05C27">
        <w:rPr>
          <w:rFonts w:ascii="Baskerville Old Face" w:hAnsi="Baskerville Old Face" w:cs="Arial"/>
          <w:color w:val="36364D"/>
        </w:rPr>
        <w:t>third-party</w:t>
      </w:r>
      <w:r w:rsidRPr="00F05C27">
        <w:rPr>
          <w:rFonts w:ascii="Baskerville Old Face" w:hAnsi="Baskerville Old Face" w:cs="Arial"/>
          <w:color w:val="36364D"/>
        </w:rPr>
        <w:t xml:space="preserve"> (an ARITRATOR), for example by a judge or jury.</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Assertive:</w:t>
      </w:r>
      <w:r w:rsidRPr="00F05C27">
        <w:rPr>
          <w:rFonts w:ascii="Baskerville Old Face" w:hAnsi="Baskerville Old Face" w:cs="Arial"/>
          <w:color w:val="36364D"/>
        </w:rPr>
        <w:t xml:space="preserve"> Stating positively but without aggression.</w:t>
      </w:r>
      <w:bookmarkStart w:id="0" w:name="_GoBack"/>
      <w:bookmarkEnd w:id="0"/>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Boycott:</w:t>
      </w:r>
      <w:r w:rsidRPr="00F05C27">
        <w:rPr>
          <w:rFonts w:ascii="Baskerville Old Face" w:hAnsi="Baskerville Old Face" w:cs="Arial"/>
          <w:color w:val="36364D"/>
        </w:rPr>
        <w:t xml:space="preserve"> To join together in refraining from dealing with or buying from.</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Brainstorm:</w:t>
      </w:r>
      <w:r w:rsidRPr="00F05C27">
        <w:rPr>
          <w:rFonts w:ascii="Baskerville Old Face" w:hAnsi="Baskerville Old Face" w:cs="Arial"/>
          <w:color w:val="36364D"/>
        </w:rPr>
        <w:t xml:space="preserve"> To freely share suggestions, inspirations, or ideas without discussion or evaluation.</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Capitalism: </w:t>
      </w:r>
      <w:r w:rsidRPr="00F05C27">
        <w:rPr>
          <w:rFonts w:ascii="Baskerville Old Face" w:hAnsi="Baskerville Old Face" w:cs="Arial"/>
          <w:color w:val="36364D"/>
        </w:rPr>
        <w:t>An economic system based upon private ownership for profit of the means of production and their products.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Civil disobedience:</w:t>
      </w:r>
      <w:r w:rsidRPr="00F05C27">
        <w:rPr>
          <w:rFonts w:ascii="Baskerville Old Face" w:hAnsi="Baskerville Old Face" w:cs="Arial"/>
          <w:color w:val="36364D"/>
        </w:rPr>
        <w:t xml:space="preserve"> Nonviolent refusal to obey a law (intended to influence government policy).</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Civilian-based defense (Nonviolent national defense): </w:t>
      </w:r>
      <w:r w:rsidRPr="00F05C27">
        <w:rPr>
          <w:rFonts w:ascii="Baskerville Old Face" w:hAnsi="Baskerville Old Face" w:cs="Arial"/>
          <w:color w:val="36364D"/>
        </w:rPr>
        <w:t>Nonviolent protection (as, of a homeland) by non-military personnel, usually an entire able population.</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Class-ism:</w:t>
      </w:r>
      <w:r w:rsidRPr="00F05C27">
        <w:rPr>
          <w:rFonts w:ascii="Baskerville Old Face" w:hAnsi="Baskerville Old Face" w:cs="Arial"/>
          <w:color w:val="36364D"/>
        </w:rPr>
        <w:t xml:space="preserve"> Systemic and/or individual prejudice against or oppression of people on the basis of their lesser wealth, education, or social status.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Collective:</w:t>
      </w:r>
      <w:r w:rsidRPr="00F05C27">
        <w:rPr>
          <w:rFonts w:ascii="Baskerville Old Face" w:hAnsi="Baskerville Old Face" w:cs="Arial"/>
          <w:color w:val="36364D"/>
        </w:rPr>
        <w:t xml:space="preserve"> Non-hierarchical group organization or process.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Communism: </w:t>
      </w:r>
      <w:r w:rsidRPr="00F05C27">
        <w:rPr>
          <w:rFonts w:ascii="Baskerville Old Face" w:hAnsi="Baskerville Old Face" w:cs="Arial"/>
          <w:color w:val="36364D"/>
        </w:rPr>
        <w:t>The theory and economic system of collective ownership of the means of production by a local community with all members sharing in the work and the products.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Compromise:</w:t>
      </w:r>
      <w:r w:rsidRPr="00F05C27">
        <w:rPr>
          <w:rFonts w:ascii="Baskerville Old Face" w:hAnsi="Baskerville Old Face" w:cs="Arial"/>
          <w:color w:val="36364D"/>
        </w:rPr>
        <w:t xml:space="preserve"> The process of mutual concession to resolve differences (conflict).</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Conflict:</w:t>
      </w:r>
      <w:r w:rsidRPr="00F05C27">
        <w:rPr>
          <w:rFonts w:ascii="Baskerville Old Face" w:hAnsi="Baskerville Old Face" w:cs="Arial"/>
          <w:color w:val="36364D"/>
        </w:rPr>
        <w:t xml:space="preserve"> Opposition of actions or ideas; a problem or disagreement.</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Confront:</w:t>
      </w:r>
      <w:r w:rsidRPr="00F05C27">
        <w:rPr>
          <w:rFonts w:ascii="Baskerville Old Face" w:hAnsi="Baskerville Old Face" w:cs="Arial"/>
          <w:color w:val="36364D"/>
        </w:rPr>
        <w:t xml:space="preserve"> To face or meet (as, a problem)</w:t>
      </w:r>
      <w:proofErr w:type="gramStart"/>
      <w:r w:rsidRPr="00F05C27">
        <w:rPr>
          <w:rFonts w:ascii="Baskerville Old Face" w:hAnsi="Baskerville Old Face" w:cs="Arial"/>
          <w:color w:val="36364D"/>
        </w:rPr>
        <w:t>;</w:t>
      </w:r>
      <w:proofErr w:type="gramEnd"/>
      <w:r w:rsidRPr="00F05C27">
        <w:rPr>
          <w:rFonts w:ascii="Baskerville Old Face" w:hAnsi="Baskerville Old Face" w:cs="Arial"/>
          <w:color w:val="36364D"/>
        </w:rPr>
        <w:t xml:space="preserve"> to deal with.</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Conscientious objector:</w:t>
      </w:r>
      <w:r w:rsidRPr="00F05C27">
        <w:rPr>
          <w:rFonts w:ascii="Baskerville Old Face" w:hAnsi="Baskerville Old Face" w:cs="Arial"/>
          <w:color w:val="36364D"/>
        </w:rPr>
        <w:t xml:space="preserve"> A person who is unwilling to participate in war and/or the military for reasons of personal belief about violence.</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Consensus:</w:t>
      </w:r>
      <w:r w:rsidRPr="00F05C27">
        <w:rPr>
          <w:rFonts w:ascii="Baskerville Old Face" w:hAnsi="Baskerville Old Face" w:cs="Arial"/>
          <w:color w:val="36364D"/>
        </w:rPr>
        <w:t xml:space="preserve"> General agreement</w:t>
      </w:r>
      <w:proofErr w:type="gramStart"/>
      <w:r w:rsidRPr="00F05C27">
        <w:rPr>
          <w:rFonts w:ascii="Baskerville Old Face" w:hAnsi="Baskerville Old Face" w:cs="Arial"/>
          <w:color w:val="36364D"/>
        </w:rPr>
        <w:t>;</w:t>
      </w:r>
      <w:proofErr w:type="gramEnd"/>
      <w:r w:rsidRPr="00F05C27">
        <w:rPr>
          <w:rFonts w:ascii="Baskerville Old Face" w:hAnsi="Baskerville Old Face" w:cs="Arial"/>
          <w:color w:val="36364D"/>
        </w:rPr>
        <w:t xml:space="preserve"> willingness of all members of a group to go along with a particular solution or action.</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Cooperative (Co-op): </w:t>
      </w:r>
      <w:r w:rsidRPr="00F05C27">
        <w:rPr>
          <w:rFonts w:ascii="Baskerville Old Face" w:hAnsi="Baskerville Old Face" w:cs="Arial"/>
          <w:color w:val="36364D"/>
        </w:rPr>
        <w:t>An association formed to help its members buy, sell, or live jointly to better mutual advantage; a communally owned and run operation.</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Dehumanization: </w:t>
      </w:r>
      <w:r w:rsidRPr="00F05C27">
        <w:rPr>
          <w:rFonts w:ascii="Baskerville Old Face" w:hAnsi="Baskerville Old Face" w:cs="Arial"/>
          <w:color w:val="36364D"/>
        </w:rPr>
        <w:t>The deprivation of human qualities, rights, or understanding.</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Democracy:</w:t>
      </w:r>
      <w:r w:rsidRPr="00F05C27">
        <w:rPr>
          <w:rFonts w:ascii="Baskerville Old Face" w:hAnsi="Baskerville Old Face" w:cs="Arial"/>
          <w:color w:val="36364D"/>
        </w:rPr>
        <w:t> Government by elected representatives of the people; a country with democratic government where all citizens have equal rights and opportunities.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B759F9" w:rsidRPr="00F05C27" w:rsidRDefault="00AB1478" w:rsidP="00AB1478">
      <w:pPr>
        <w:rPr>
          <w:rFonts w:ascii="Baskerville Old Face" w:hAnsi="Baskerville Old Face" w:cs="Arial"/>
          <w:color w:val="36364D"/>
        </w:rPr>
      </w:pPr>
      <w:r w:rsidRPr="00F05C27">
        <w:rPr>
          <w:rFonts w:ascii="Baskerville Old Face" w:hAnsi="Baskerville Old Face" w:cs="Arial"/>
          <w:b/>
          <w:bCs/>
          <w:color w:val="36364D"/>
        </w:rPr>
        <w:t>Diffuse:</w:t>
      </w:r>
      <w:r w:rsidRPr="00F05C27">
        <w:rPr>
          <w:rFonts w:ascii="Baskerville Old Face" w:hAnsi="Baskerville Old Face" w:cs="Arial"/>
          <w:color w:val="36364D"/>
        </w:rPr>
        <w:t> To scatter, dilute, or confuse a problem so as to make confrontation less likely and resolution impossible or postponed.</w:t>
      </w:r>
    </w:p>
    <w:p w:rsidR="00AB1478" w:rsidRPr="00F05C27" w:rsidRDefault="00AB1478" w:rsidP="00AB1478">
      <w:pPr>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Dilemma strategy</w:t>
      </w:r>
      <w:r w:rsidRPr="00F05C27">
        <w:rPr>
          <w:rFonts w:ascii="Baskerville Old Face" w:hAnsi="Baskerville Old Face" w:cs="Arial"/>
          <w:color w:val="36364D"/>
        </w:rPr>
        <w:t>: A nonviolent action strategy of creating a situation wherein the party in power has to choose between alternatives it might not consider advantageous. Setting up a dilemma for the party in power means it will be more likely to change/ negotiate with its opponent.</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Disarmament: </w:t>
      </w:r>
      <w:r w:rsidRPr="00F05C27">
        <w:rPr>
          <w:rFonts w:ascii="Baskerville Old Face" w:hAnsi="Baskerville Old Face" w:cs="Arial"/>
          <w:color w:val="36364D"/>
        </w:rPr>
        <w:t>Reduction in the size and/or equipment (weapons) of the armed forces.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Draft: </w:t>
      </w:r>
      <w:r w:rsidRPr="00F05C27">
        <w:rPr>
          <w:rFonts w:ascii="Baskerville Old Face" w:hAnsi="Baskerville Old Face" w:cs="Arial"/>
          <w:color w:val="36364D"/>
        </w:rPr>
        <w:t>To select persons for mandatory service in the armed forces.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Equitable: </w:t>
      </w:r>
      <w:r w:rsidRPr="00F05C27">
        <w:rPr>
          <w:rFonts w:ascii="Baskerville Old Face" w:hAnsi="Baskerville Old Face" w:cs="Arial"/>
          <w:color w:val="36364D"/>
        </w:rPr>
        <w:t>Fair and just, distributed on the basis of need.</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b/>
          <w:bCs/>
          <w:color w:val="36364D"/>
        </w:rPr>
      </w:pPr>
      <w:r w:rsidRPr="00F05C27">
        <w:rPr>
          <w:rFonts w:ascii="Baskerville Old Face" w:hAnsi="Baskerville Old Face" w:cs="Arial"/>
          <w:b/>
          <w:bCs/>
          <w:color w:val="36364D"/>
        </w:rPr>
        <w:t>Escalation:</w:t>
      </w:r>
      <w:r w:rsidRPr="00F05C27">
        <w:rPr>
          <w:rFonts w:ascii="Baskerville Old Face" w:hAnsi="Baskerville Old Face" w:cs="Arial"/>
          <w:color w:val="36364D"/>
        </w:rPr>
        <w:t> An increase in the magnitude or intensity; a build up making resolution more difficult.</w:t>
      </w:r>
    </w:p>
    <w:p w:rsidR="00AB1478" w:rsidRPr="00F05C27" w:rsidRDefault="00AB1478" w:rsidP="00AB1478">
      <w:pPr>
        <w:widowControl w:val="0"/>
        <w:autoSpaceDE w:val="0"/>
        <w:autoSpaceDN w:val="0"/>
        <w:adjustRightInd w:val="0"/>
        <w:rPr>
          <w:rFonts w:ascii="Baskerville Old Face" w:hAnsi="Baskerville Old Face" w:cs="Arial"/>
          <w:b/>
          <w:bCs/>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Facilitator: </w:t>
      </w:r>
      <w:r w:rsidRPr="00F05C27">
        <w:rPr>
          <w:rFonts w:ascii="Baskerville Old Face" w:hAnsi="Baskerville Old Face" w:cs="Arial"/>
          <w:color w:val="36364D"/>
        </w:rPr>
        <w:t>A person who helps a meeting or negotiation to run smoothly and effectively; one who disencumbers group process (FACILITATES) to make way for mutually satisfying conflict resolution and action.</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Fascism: </w:t>
      </w:r>
      <w:r w:rsidRPr="00F05C27">
        <w:rPr>
          <w:rFonts w:ascii="Baskerville Old Face" w:hAnsi="Baskerville Old Face" w:cs="Arial"/>
          <w:color w:val="36364D"/>
        </w:rPr>
        <w:t>Totalitarian and unresponsive governmental system.</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b/>
          <w:bCs/>
          <w:color w:val="36364D"/>
        </w:rPr>
      </w:pPr>
      <w:r w:rsidRPr="00F05C27">
        <w:rPr>
          <w:rFonts w:ascii="Baskerville Old Face" w:hAnsi="Baskerville Old Face" w:cs="Arial"/>
          <w:b/>
          <w:bCs/>
          <w:color w:val="36364D"/>
        </w:rPr>
        <w:t>Feminism: </w:t>
      </w:r>
      <w:proofErr w:type="gramStart"/>
      <w:r w:rsidRPr="00F05C27">
        <w:rPr>
          <w:rFonts w:ascii="Baskerville Old Face" w:hAnsi="Baskerville Old Face" w:cs="Arial"/>
          <w:color w:val="36364D"/>
        </w:rPr>
        <w:t>1 :</w:t>
      </w:r>
      <w:proofErr w:type="gramEnd"/>
      <w:r w:rsidRPr="00F05C27">
        <w:rPr>
          <w:rFonts w:ascii="Baskerville Old Face" w:hAnsi="Baskerville Old Face" w:cs="Arial"/>
          <w:color w:val="36364D"/>
        </w:rPr>
        <w:t xml:space="preserve"> The doctrine advocating equal social, economic, and political rights for women. 2: The assertion of the importance of processes, work, and ideas traditionally considered ""feminine.” 3: Opposition to patriarchy and patriarchal forms of behavior.</w:t>
      </w:r>
    </w:p>
    <w:p w:rsidR="00AB1478" w:rsidRPr="00F05C27" w:rsidRDefault="00AB1478" w:rsidP="00AB1478">
      <w:pPr>
        <w:widowControl w:val="0"/>
        <w:autoSpaceDE w:val="0"/>
        <w:autoSpaceDN w:val="0"/>
        <w:adjustRightInd w:val="0"/>
        <w:rPr>
          <w:rFonts w:ascii="Baskerville Old Face" w:hAnsi="Baskerville Old Face" w:cs="Arial"/>
          <w:b/>
          <w:bCs/>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Genocide:</w:t>
      </w:r>
      <w:r w:rsidRPr="00F05C27">
        <w:rPr>
          <w:rFonts w:ascii="Baskerville Old Face" w:hAnsi="Baskerville Old Face" w:cs="Arial"/>
          <w:color w:val="36364D"/>
        </w:rPr>
        <w:t xml:space="preserve"> The systematic and planned killing of a racial, political, or cultural group of people.</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Global responsibility: </w:t>
      </w:r>
      <w:r w:rsidRPr="00F05C27">
        <w:rPr>
          <w:rFonts w:ascii="Baskerville Old Face" w:hAnsi="Baskerville Old Face" w:cs="Arial"/>
          <w:color w:val="36364D"/>
        </w:rPr>
        <w:t>The feeling of obligation to be concerned with the welfare of the earth and its inhabitants, including outside national boundaries.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Heterosexism:</w:t>
      </w:r>
      <w:r w:rsidRPr="00F05C27">
        <w:rPr>
          <w:rFonts w:ascii="Baskerville Old Face" w:hAnsi="Baskerville Old Face" w:cs="Arial"/>
          <w:color w:val="36364D"/>
        </w:rPr>
        <w:t xml:space="preserve"> Systematic and/or individual persecution, discrimination or prejudice against homosexuals, and sometimes suspected homosexuals and bisexuals.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Holocaust:</w:t>
      </w:r>
      <w:r w:rsidRPr="00F05C27">
        <w:rPr>
          <w:rFonts w:ascii="Baskerville Old Face" w:hAnsi="Baskerville Old Face" w:cs="Arial"/>
          <w:color w:val="36364D"/>
        </w:rPr>
        <w:t xml:space="preserve"> 1: Any widespread destruction, especially by fire. 2: The Holocaust refers to the genocidal incarceration and murder of Jews and others by the German Nazi state, 1933-1945.</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Human rights (Civil rights)</w:t>
      </w:r>
      <w:r w:rsidRPr="00F05C27">
        <w:rPr>
          <w:rFonts w:ascii="Baskerville Old Face" w:hAnsi="Baskerville Old Face" w:cs="Arial"/>
          <w:color w:val="36364D"/>
        </w:rPr>
        <w:t>: Just claims for equitable legal, economic, and social power in a society or country.</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Imaging:</w:t>
      </w:r>
      <w:r w:rsidRPr="00F05C27">
        <w:rPr>
          <w:rFonts w:ascii="Baskerville Old Face" w:hAnsi="Baskerville Old Face" w:cs="Arial"/>
          <w:color w:val="36364D"/>
        </w:rPr>
        <w:t xml:space="preserve"> A technique of picturing and depicting verbally our dreams or ideas.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Imperialism: </w:t>
      </w:r>
      <w:r w:rsidRPr="00F05C27">
        <w:rPr>
          <w:rFonts w:ascii="Baskerville Old Face" w:hAnsi="Baskerville Old Face" w:cs="Arial"/>
          <w:color w:val="36364D"/>
        </w:rPr>
        <w:t>The policy or practice of extending or trying to extend the dominion of a government, ideology, or nation over a widening territory.</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Institutional violence:</w:t>
      </w:r>
      <w:r w:rsidRPr="00F05C27">
        <w:rPr>
          <w:rFonts w:ascii="Baskerville Old Face" w:hAnsi="Baskerville Old Face" w:cs="Arial"/>
          <w:color w:val="36364D"/>
        </w:rPr>
        <w:t xml:space="preserve"> The deprivation of any person or group of their basic human rights or </w:t>
      </w:r>
      <w:proofErr w:type="gramStart"/>
      <w:r w:rsidRPr="00F05C27">
        <w:rPr>
          <w:rFonts w:ascii="Baskerville Old Face" w:hAnsi="Baskerville Old Face" w:cs="Arial"/>
          <w:color w:val="36364D"/>
        </w:rPr>
        <w:t>needs,</w:t>
      </w:r>
      <w:proofErr w:type="gramEnd"/>
      <w:r w:rsidRPr="00F05C27">
        <w:rPr>
          <w:rFonts w:ascii="Baskerville Old Face" w:hAnsi="Baskerville Old Face" w:cs="Arial"/>
          <w:color w:val="36364D"/>
        </w:rPr>
        <w:t xml:space="preserve"> imposed or condoned by an institution or society.</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Institutional violence: </w:t>
      </w:r>
      <w:r w:rsidRPr="00F05C27">
        <w:rPr>
          <w:rFonts w:ascii="Baskerville Old Face" w:hAnsi="Baskerville Old Face" w:cs="Arial"/>
          <w:color w:val="36364D"/>
        </w:rPr>
        <w:t xml:space="preserve">The deprivation of any person or group of their basic human rights or </w:t>
      </w:r>
      <w:proofErr w:type="gramStart"/>
      <w:r w:rsidRPr="00F05C27">
        <w:rPr>
          <w:rFonts w:ascii="Baskerville Old Face" w:hAnsi="Baskerville Old Face" w:cs="Arial"/>
          <w:color w:val="36364D"/>
        </w:rPr>
        <w:t>needs,</w:t>
      </w:r>
      <w:proofErr w:type="gramEnd"/>
      <w:r w:rsidRPr="00F05C27">
        <w:rPr>
          <w:rFonts w:ascii="Baskerville Old Face" w:hAnsi="Baskerville Old Face" w:cs="Arial"/>
          <w:color w:val="36364D"/>
        </w:rPr>
        <w:t xml:space="preserve"> imposed or condoned by an institution or society.</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Mediation:</w:t>
      </w:r>
      <w:r w:rsidRPr="00F05C27">
        <w:rPr>
          <w:rFonts w:ascii="Baskerville Old Face" w:hAnsi="Baskerville Old Face" w:cs="Arial"/>
          <w:color w:val="36364D"/>
        </w:rPr>
        <w:t> Helping to settle differences by having someone (a MEDIATOR) go between opposing parties, negotiating with each and suggesting non-binding resolutions.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Military-industrial complex: </w:t>
      </w:r>
      <w:r w:rsidRPr="00F05C27">
        <w:rPr>
          <w:rFonts w:ascii="Baskerville Old Face" w:hAnsi="Baskerville Old Face" w:cs="Arial"/>
          <w:color w:val="36364D"/>
        </w:rPr>
        <w:t>The private corporation and governmental institutions which control and equip the U.S. military: mainly the Pentagon, the Department of Defense, the Department of Energy (nuclear weapons and research), and the private contractors which operate military production plants for a profit.</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rPr>
          <w:rFonts w:ascii="Baskerville Old Face" w:hAnsi="Baskerville Old Face" w:cs="Arial"/>
          <w:color w:val="36364D"/>
        </w:rPr>
      </w:pPr>
      <w:r w:rsidRPr="00F05C27">
        <w:rPr>
          <w:rFonts w:ascii="Baskerville Old Face" w:hAnsi="Baskerville Old Face" w:cs="Arial"/>
          <w:b/>
          <w:bCs/>
          <w:color w:val="36364D"/>
        </w:rPr>
        <w:t>Negotiation:</w:t>
      </w:r>
      <w:r w:rsidRPr="00F05C27">
        <w:rPr>
          <w:rFonts w:ascii="Baskerville Old Face" w:hAnsi="Baskerville Old Face" w:cs="Arial"/>
          <w:color w:val="36364D"/>
        </w:rPr>
        <w:t> Discussion "with a view to reaching agreement" (Webster’s New World Dictionary); talking about a conflict where both parties give and take to reach a resolution.</w:t>
      </w:r>
    </w:p>
    <w:p w:rsidR="00AB1478" w:rsidRPr="00F05C27" w:rsidRDefault="00AB1478" w:rsidP="00AB1478">
      <w:pPr>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New international economic order (NIEO):</w:t>
      </w:r>
      <w:r w:rsidRPr="00F05C27">
        <w:rPr>
          <w:rFonts w:ascii="Baskerville Old Face" w:hAnsi="Baskerville Old Face" w:cs="Arial"/>
          <w:color w:val="36364D"/>
        </w:rPr>
        <w:t> A United Nations study and campaign for redistribution of world resources: poor nations would be paid more for the raw material and labor they provide to wealthy nations, international loans would be reexamined so as to be less harsh on developing nations.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Noncooperation:</w:t>
      </w:r>
      <w:r w:rsidRPr="00F05C27">
        <w:rPr>
          <w:rFonts w:ascii="Baskerville Old Face" w:hAnsi="Baskerville Old Face" w:cs="Arial"/>
          <w:color w:val="36364D"/>
        </w:rPr>
        <w:t xml:space="preserve"> A kind of active nonviolence entailing a (usually collective) refusal to help or work together with an institution or group in power.</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Nongovernmental organization (NCO): </w:t>
      </w:r>
      <w:r w:rsidRPr="00F05C27">
        <w:rPr>
          <w:rFonts w:ascii="Baskerville Old Face" w:hAnsi="Baskerville Old Face" w:cs="Arial"/>
          <w:color w:val="36364D"/>
        </w:rPr>
        <w:t>A group working to resolve international problems which is not directed, paid, or sponsored by any government.</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Nonresistance:</w:t>
      </w:r>
      <w:r w:rsidRPr="00F05C27">
        <w:rPr>
          <w:rFonts w:ascii="Baskerville Old Face" w:hAnsi="Baskerville Old Face" w:cs="Arial"/>
          <w:color w:val="36364D"/>
        </w:rPr>
        <w:t xml:space="preserve"> A conscious, usually preplanned response to violence entailing not opposing or protecting oneself. Commonly used by activists demonstrating against institutional violence as a response to physical retaliation by police or bystanders.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Nonviolence:</w:t>
      </w:r>
      <w:r w:rsidRPr="00F05C27">
        <w:rPr>
          <w:rFonts w:ascii="Baskerville Old Face" w:hAnsi="Baskerville Old Face" w:cs="Arial"/>
          <w:color w:val="36364D"/>
        </w:rPr>
        <w:t xml:space="preserve"> Confrontation of violence with intent not to injure and/or rectify injury or injustice.</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Nuclear freeze proposal:</w:t>
      </w:r>
      <w:r w:rsidRPr="00F05C27">
        <w:rPr>
          <w:rFonts w:ascii="Baskerville Old Face" w:hAnsi="Baskerville Old Face" w:cs="Arial"/>
          <w:color w:val="36364D"/>
        </w:rPr>
        <w:t xml:space="preserve"> A proposal for an immediate moratorium on further production, development, or deployment of any nuclear weapons. It has been proposed unilaterally (U.S. only), bilaterally (U.S. and U.S.S.R.), and multilaterally (all nuclear weapons producers).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Ombudsman/Ombudswoman:</w:t>
      </w:r>
      <w:r w:rsidRPr="00F05C27">
        <w:rPr>
          <w:rFonts w:ascii="Baskerville Old Face" w:hAnsi="Baskerville Old Face" w:cs="Arial"/>
          <w:color w:val="36364D"/>
        </w:rPr>
        <w:t xml:space="preserve"> A public official responsible for fact-finding to aid conflict resolution: s/he investigates complaints from private citizens and/or consumers, especially those involving abuses of power by government officials.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Oppression:</w:t>
      </w:r>
      <w:r w:rsidRPr="00F05C27">
        <w:rPr>
          <w:rFonts w:ascii="Baskerville Old Face" w:hAnsi="Baskerville Old Face" w:cs="Arial"/>
          <w:color w:val="36364D"/>
        </w:rPr>
        <w:t xml:space="preserve"> "Exists when any entity (society, institution, group or individual), intentionally or unintentionally, inequitably distributes resources, maintains inflexible or unresponsive structures, refuses to share power, and/or pursues an unclarified mission while ignoring diversity for its own supposed benefit, and rationalizes its action by blaming or ignoring the victim.” (—-Jean Alvarez) Synonym: Institutional violence.</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Pacifism:</w:t>
      </w:r>
      <w:r w:rsidRPr="00F05C27">
        <w:rPr>
          <w:rFonts w:ascii="Baskerville Old Face" w:hAnsi="Baskerville Old Face" w:cs="Arial"/>
          <w:color w:val="36364D"/>
        </w:rPr>
        <w:t xml:space="preserve"> A belief that disputes should be settled by nonviolent means.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Peace: </w:t>
      </w:r>
      <w:r w:rsidRPr="00F05C27">
        <w:rPr>
          <w:rFonts w:ascii="Baskerville Old Face" w:hAnsi="Baskerville Old Face" w:cs="Arial"/>
          <w:color w:val="36364D"/>
        </w:rPr>
        <w:t>Freedom from violence and war and the causes thereof.</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Peace churches: </w:t>
      </w:r>
      <w:r w:rsidRPr="00F05C27">
        <w:rPr>
          <w:rFonts w:ascii="Baskerville Old Face" w:hAnsi="Baskerville Old Face" w:cs="Arial"/>
          <w:color w:val="36364D"/>
        </w:rPr>
        <w:t>The three Christian churches, Society of Friends (Quaker), Brethren, and Mennonite, which hold pacifism at the core of their religious philosophies.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Peacekeeper (once called Peace marshall):</w:t>
      </w:r>
      <w:r w:rsidRPr="00F05C27">
        <w:rPr>
          <w:rFonts w:ascii="Baskerville Old Face" w:hAnsi="Baskerville Old Face" w:cs="Arial"/>
          <w:color w:val="36364D"/>
        </w:rPr>
        <w:t xml:space="preserve"> A person at a demonstration or convocation responsible for helping to resolve problems peacefully and preventing violence.</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Peace research: </w:t>
      </w:r>
      <w:r w:rsidRPr="00F05C27">
        <w:rPr>
          <w:rFonts w:ascii="Baskerville Old Face" w:hAnsi="Baskerville Old Face" w:cs="Arial"/>
          <w:color w:val="36364D"/>
        </w:rPr>
        <w:t>Investigation and study into the causes of and alternatives to war and other violence and into how to encourage peace and nonviolence.</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hyperlink r:id="rId10" w:history="1">
        <w:r w:rsidRPr="00F05C27">
          <w:rPr>
            <w:rFonts w:ascii="Baskerville Old Face" w:hAnsi="Baskerville Old Face" w:cs="Arial"/>
            <w:b/>
            <w:bCs/>
            <w:color w:val="535353"/>
          </w:rPr>
          <w:t>Perception</w:t>
        </w:r>
      </w:hyperlink>
      <w:r w:rsidRPr="00F05C27">
        <w:rPr>
          <w:rFonts w:ascii="Baskerville Old Face" w:hAnsi="Baskerville Old Face" w:cs="Arial"/>
          <w:b/>
          <w:bCs/>
          <w:color w:val="36364D"/>
        </w:rPr>
        <w:t>: </w:t>
      </w:r>
      <w:r w:rsidRPr="00F05C27">
        <w:rPr>
          <w:rFonts w:ascii="Baskerville Old Face" w:hAnsi="Baskerville Old Face" w:cs="Arial"/>
          <w:color w:val="36364D"/>
        </w:rPr>
        <w:t>Become aware of through the senses; understand</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proofErr w:type="gramStart"/>
      <w:r w:rsidRPr="00F05C27">
        <w:rPr>
          <w:rFonts w:ascii="Baskerville Old Face" w:hAnsi="Baskerville Old Face" w:cs="Arial"/>
          <w:b/>
          <w:bCs/>
          <w:color w:val="36364D"/>
        </w:rPr>
        <w:t xml:space="preserve">Pluralism: </w:t>
      </w:r>
      <w:r w:rsidRPr="00F05C27">
        <w:rPr>
          <w:rFonts w:ascii="Baskerville Old Face" w:hAnsi="Baskerville Old Face" w:cs="Arial"/>
          <w:color w:val="36364D"/>
        </w:rPr>
        <w:t>The doctrine or belief that there is more than one kind of ”correct” or "good"' person or way of life.</w:t>
      </w:r>
      <w:proofErr w:type="gramEnd"/>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Prejudice: </w:t>
      </w:r>
      <w:r w:rsidRPr="00F05C27">
        <w:rPr>
          <w:rFonts w:ascii="Baskerville Old Face" w:hAnsi="Baskerville Old Face" w:cs="Arial"/>
          <w:color w:val="36364D"/>
        </w:rPr>
        <w:t>Preconceived or biased, usually unfavorable, ideas about a person, group, or place.</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Racism: </w:t>
      </w:r>
      <w:r w:rsidRPr="00F05C27">
        <w:rPr>
          <w:rFonts w:ascii="Baskerville Old Face" w:hAnsi="Baskerville Old Face" w:cs="Arial"/>
          <w:color w:val="36364D"/>
        </w:rPr>
        <w:t>The systemic and/or individual persecution, discrimination, or prejudice against a person or group on the basis of race, specifically of persons with dark skins by people/groups with white or other-colored skins.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rPr>
          <w:rFonts w:ascii="Baskerville Old Face" w:hAnsi="Baskerville Old Face" w:cs="Arial"/>
          <w:color w:val="36364D"/>
        </w:rPr>
      </w:pPr>
      <w:r w:rsidRPr="00F05C27">
        <w:rPr>
          <w:rFonts w:ascii="Baskerville Old Face" w:hAnsi="Baskerville Old Face" w:cs="Arial"/>
          <w:b/>
          <w:bCs/>
          <w:color w:val="36364D"/>
        </w:rPr>
        <w:t>Rape: </w:t>
      </w:r>
      <w:r w:rsidRPr="00F05C27">
        <w:rPr>
          <w:rFonts w:ascii="Baskerville Old Face" w:hAnsi="Baskerville Old Face" w:cs="Arial"/>
          <w:color w:val="36364D"/>
        </w:rPr>
        <w:t>"The crime of having sexual intercourse with a woman forcibly and without her consent.” (Webster’s New World Dictionary)</w:t>
      </w:r>
      <w:proofErr w:type="gramStart"/>
      <w:r w:rsidRPr="00F05C27">
        <w:rPr>
          <w:rFonts w:ascii="Baskerville Old Face" w:hAnsi="Baskerville Old Face" w:cs="Arial"/>
          <w:color w:val="36364D"/>
        </w:rPr>
        <w:t>;</w:t>
      </w:r>
      <w:proofErr w:type="gramEnd"/>
      <w:r w:rsidRPr="00F05C27">
        <w:rPr>
          <w:rFonts w:ascii="Baskerville Old Face" w:hAnsi="Baskerville Old Face" w:cs="Arial"/>
          <w:color w:val="36364D"/>
        </w:rPr>
        <w:t xml:space="preserve"> the act of a man forcing any sexual contact upon another man, woman, or child.</w:t>
      </w:r>
    </w:p>
    <w:p w:rsidR="00AB1478" w:rsidRPr="00F05C27" w:rsidRDefault="00AB1478" w:rsidP="00AB1478">
      <w:pPr>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Role-playing: </w:t>
      </w:r>
      <w:r w:rsidRPr="00F05C27">
        <w:rPr>
          <w:rFonts w:ascii="Baskerville Old Face" w:hAnsi="Baskerville Old Face" w:cs="Arial"/>
          <w:color w:val="36364D"/>
        </w:rPr>
        <w:t>A learning technique in which two or more people act out characterizations of other people or other communication styles.</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Satyagraha:</w:t>
      </w:r>
      <w:r w:rsidRPr="00F05C27">
        <w:rPr>
          <w:rFonts w:ascii="Baskerville Old Face" w:hAnsi="Baskerville Old Face" w:cs="Arial"/>
          <w:color w:val="36364D"/>
        </w:rPr>
        <w:t> The Indian word for Truth-Force, or nonviolent action, coined by Mahatma Mohandas Gandhi.</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Security: </w:t>
      </w:r>
      <w:r w:rsidRPr="00F05C27">
        <w:rPr>
          <w:rFonts w:ascii="Baskerville Old Face" w:hAnsi="Baskerville Old Face" w:cs="Arial"/>
          <w:color w:val="36364D"/>
        </w:rPr>
        <w:t>"A feeling of being free from fear, danger, etc.” (Webster’s New World Dictionary)</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Sexism: </w:t>
      </w:r>
      <w:r w:rsidRPr="00F05C27">
        <w:rPr>
          <w:rFonts w:ascii="Baskerville Old Face" w:hAnsi="Baskerville Old Face" w:cs="Arial"/>
          <w:color w:val="36364D"/>
        </w:rPr>
        <w:t>Systematic and/or individual discrimination or prejudice against women; the devaluation of people, objects, and ideas considered ”feminine.”</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Simple living:</w:t>
      </w:r>
      <w:r w:rsidRPr="00F05C27">
        <w:rPr>
          <w:rFonts w:ascii="Baskerville Old Face" w:hAnsi="Baskerville Old Face" w:cs="Arial"/>
          <w:color w:val="36364D"/>
        </w:rPr>
        <w:t> Reducing one’s detrimental effect upon the world and its finite resources by, for example, growing own food, buying direct from producers, recycling, etc.</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Socialism: </w:t>
      </w:r>
      <w:r w:rsidRPr="00F05C27">
        <w:rPr>
          <w:rFonts w:ascii="Baskerville Old Face" w:hAnsi="Baskerville Old Face" w:cs="Arial"/>
          <w:color w:val="36364D"/>
        </w:rPr>
        <w:t>The theory and political-economic system of society/government ownerships of the means of production and distribution, in which all members are required to work and are paid equally.</w:t>
      </w:r>
    </w:p>
    <w:p w:rsidR="00AB1478" w:rsidRPr="00F05C27" w:rsidRDefault="00AB1478" w:rsidP="00AB1478">
      <w:pPr>
        <w:widowControl w:val="0"/>
        <w:autoSpaceDE w:val="0"/>
        <w:autoSpaceDN w:val="0"/>
        <w:adjustRightInd w:val="0"/>
        <w:rPr>
          <w:rFonts w:ascii="Baskerville Old Face" w:hAnsi="Baskerville Old Face" w:cs="Arial"/>
          <w:b/>
          <w:bCs/>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Street theatre (guerrilla theatre)</w:t>
      </w:r>
      <w:r w:rsidRPr="00F05C27">
        <w:rPr>
          <w:rFonts w:ascii="Baskerville Old Face" w:hAnsi="Baskerville Old Face" w:cs="Arial"/>
          <w:color w:val="36364D"/>
        </w:rPr>
        <w:t>: A nonviolent action strategy in which a person or persons performs a skit and/or wears a costume(s) to dramatize and explain a problem or viewpoint to the public. Takes place in public places or on the street.</w:t>
      </w:r>
    </w:p>
    <w:p w:rsidR="00AB1478" w:rsidRPr="00F05C27" w:rsidRDefault="00AB1478" w:rsidP="00AB1478">
      <w:pPr>
        <w:widowControl w:val="0"/>
        <w:autoSpaceDE w:val="0"/>
        <w:autoSpaceDN w:val="0"/>
        <w:adjustRightInd w:val="0"/>
        <w:rPr>
          <w:rFonts w:ascii="Baskerville Old Face" w:hAnsi="Baskerville Old Face" w:cs="Arial"/>
          <w:color w:val="36364D"/>
        </w:rPr>
      </w:pPr>
    </w:p>
    <w:p w:rsidR="00AB1478" w:rsidRPr="00F05C27" w:rsidRDefault="00AB1478" w:rsidP="00AB1478">
      <w:pPr>
        <w:widowControl w:val="0"/>
        <w:autoSpaceDE w:val="0"/>
        <w:autoSpaceDN w:val="0"/>
        <w:adjustRightInd w:val="0"/>
        <w:rPr>
          <w:rFonts w:ascii="Baskerville Old Face" w:hAnsi="Baskerville Old Face" w:cs="Arial"/>
          <w:color w:val="36364D"/>
        </w:rPr>
      </w:pPr>
      <w:r w:rsidRPr="00F05C27">
        <w:rPr>
          <w:rFonts w:ascii="Baskerville Old Face" w:hAnsi="Baskerville Old Face" w:cs="Arial"/>
          <w:b/>
          <w:bCs/>
          <w:color w:val="36364D"/>
        </w:rPr>
        <w:t xml:space="preserve">Strike: </w:t>
      </w:r>
      <w:r w:rsidRPr="00F05C27">
        <w:rPr>
          <w:rFonts w:ascii="Baskerville Old Face" w:hAnsi="Baskerville Old Face" w:cs="Arial"/>
          <w:color w:val="36364D"/>
        </w:rPr>
        <w:t>Nonviolent refusal to continue to work until a problem is resolved. Types of strikes include the following: </w:t>
      </w:r>
    </w:p>
    <w:p w:rsidR="00AB1478" w:rsidRPr="00F05C27" w:rsidRDefault="00AB1478" w:rsidP="00AB1478">
      <w:pPr>
        <w:pStyle w:val="ListParagraph"/>
        <w:widowControl w:val="0"/>
        <w:numPr>
          <w:ilvl w:val="0"/>
          <w:numId w:val="2"/>
        </w:numPr>
        <w:autoSpaceDE w:val="0"/>
        <w:autoSpaceDN w:val="0"/>
        <w:adjustRightInd w:val="0"/>
        <w:rPr>
          <w:rFonts w:ascii="Baskerville Old Face" w:hAnsi="Baskerville Old Face" w:cs="Arial"/>
          <w:color w:val="36364D"/>
          <w:u w:color="36364D"/>
        </w:rPr>
      </w:pPr>
      <w:r w:rsidRPr="00F05C27">
        <w:rPr>
          <w:rFonts w:ascii="Baskerville Old Face" w:hAnsi="Baskerville Old Face" w:cs="Arial"/>
          <w:color w:val="36364D"/>
          <w:u w:val="single" w:color="36364D"/>
        </w:rPr>
        <w:t>Hunger strike</w:t>
      </w:r>
      <w:r w:rsidRPr="00F05C27">
        <w:rPr>
          <w:rFonts w:ascii="Baskerville Old Face" w:hAnsi="Baskerville Old Face" w:cs="Arial"/>
          <w:color w:val="36364D"/>
          <w:u w:color="36364D"/>
        </w:rPr>
        <w:t>. To refuse to eat until a problem is resolved.</w:t>
      </w:r>
    </w:p>
    <w:p w:rsidR="00AB1478" w:rsidRPr="00F05C27" w:rsidRDefault="00AB1478" w:rsidP="00AB1478">
      <w:pPr>
        <w:widowControl w:val="0"/>
        <w:autoSpaceDE w:val="0"/>
        <w:autoSpaceDN w:val="0"/>
        <w:adjustRightInd w:val="0"/>
        <w:rPr>
          <w:rFonts w:ascii="Baskerville Old Face" w:hAnsi="Baskerville Old Face" w:cs="Arial"/>
          <w:color w:val="36364D"/>
          <w:u w:color="36364D"/>
        </w:rPr>
      </w:pPr>
    </w:p>
    <w:p w:rsidR="00AB1478" w:rsidRPr="00F05C27" w:rsidRDefault="00AB1478" w:rsidP="00AB1478">
      <w:pPr>
        <w:pStyle w:val="ListParagraph"/>
        <w:widowControl w:val="0"/>
        <w:numPr>
          <w:ilvl w:val="0"/>
          <w:numId w:val="1"/>
        </w:numPr>
        <w:autoSpaceDE w:val="0"/>
        <w:autoSpaceDN w:val="0"/>
        <w:adjustRightInd w:val="0"/>
        <w:rPr>
          <w:rFonts w:ascii="Baskerville Old Face" w:hAnsi="Baskerville Old Face" w:cs="Arial"/>
          <w:color w:val="36364D"/>
          <w:u w:color="36364D"/>
        </w:rPr>
      </w:pPr>
      <w:r w:rsidRPr="00F05C27">
        <w:rPr>
          <w:rFonts w:ascii="Baskerville Old Face" w:hAnsi="Baskerville Old Face" w:cs="Arial"/>
          <w:color w:val="36364D"/>
          <w:u w:val="single" w:color="36364D"/>
        </w:rPr>
        <w:t>One-hour (one day) strike</w:t>
      </w:r>
      <w:r w:rsidRPr="00F05C27">
        <w:rPr>
          <w:rFonts w:ascii="Baskerville Old Face" w:hAnsi="Baskerville Old Face" w:cs="Arial"/>
          <w:color w:val="36364D"/>
          <w:u w:color="36364D"/>
        </w:rPr>
        <w:t>: To stop work for a pre-determined length of time as a protest or warning.</w:t>
      </w:r>
    </w:p>
    <w:p w:rsidR="00AB1478" w:rsidRPr="00F05C27" w:rsidRDefault="00AB1478" w:rsidP="00AB1478">
      <w:pPr>
        <w:pStyle w:val="ListParagraph"/>
        <w:widowControl w:val="0"/>
        <w:numPr>
          <w:ilvl w:val="0"/>
          <w:numId w:val="1"/>
        </w:numPr>
        <w:autoSpaceDE w:val="0"/>
        <w:autoSpaceDN w:val="0"/>
        <w:adjustRightInd w:val="0"/>
        <w:rPr>
          <w:rFonts w:ascii="Baskerville Old Face" w:hAnsi="Baskerville Old Face" w:cs="Arial"/>
          <w:color w:val="36364D"/>
          <w:u w:color="36364D"/>
        </w:rPr>
      </w:pPr>
      <w:r w:rsidRPr="00F05C27">
        <w:rPr>
          <w:rFonts w:ascii="Baskerville Old Face" w:hAnsi="Baskerville Old Face" w:cs="Arial"/>
          <w:color w:val="36364D"/>
          <w:u w:val="single" w:color="36364D"/>
        </w:rPr>
        <w:t xml:space="preserve">Sit-down strike: </w:t>
      </w:r>
      <w:r w:rsidRPr="00F05C27">
        <w:rPr>
          <w:rFonts w:ascii="Baskerville Old Face" w:hAnsi="Baskerville Old Face" w:cs="Arial"/>
          <w:color w:val="36364D"/>
          <w:u w:color="36364D"/>
        </w:rPr>
        <w:t>To occupy a workplace or other institutions while refusing to work or support it.</w:t>
      </w:r>
    </w:p>
    <w:p w:rsidR="00AB1478" w:rsidRPr="00F05C27" w:rsidRDefault="00F05C27" w:rsidP="00AB1478">
      <w:pPr>
        <w:pStyle w:val="ListParagraph"/>
        <w:widowControl w:val="0"/>
        <w:numPr>
          <w:ilvl w:val="0"/>
          <w:numId w:val="1"/>
        </w:numPr>
        <w:autoSpaceDE w:val="0"/>
        <w:autoSpaceDN w:val="0"/>
        <w:adjustRightInd w:val="0"/>
        <w:rPr>
          <w:rFonts w:ascii="Baskerville Old Face" w:hAnsi="Baskerville Old Face" w:cs="Arial"/>
          <w:color w:val="36364D"/>
          <w:u w:color="36364D"/>
        </w:rPr>
      </w:pPr>
      <w:r w:rsidRPr="00F05C27">
        <w:rPr>
          <w:rFonts w:ascii="Baskerville Old Face" w:hAnsi="Baskerville Old Face" w:cs="Arial"/>
          <w:color w:val="36364D"/>
          <w:u w:val="single" w:color="36364D"/>
        </w:rPr>
        <w:t>Walkout</w:t>
      </w:r>
      <w:r w:rsidR="00AB1478" w:rsidRPr="00F05C27">
        <w:rPr>
          <w:rFonts w:ascii="Baskerville Old Face" w:hAnsi="Baskerville Old Face" w:cs="Arial"/>
          <w:color w:val="36364D"/>
          <w:u w:color="36364D"/>
        </w:rPr>
        <w:t>: To leave in the middle of a meeting or workday to protest what goes on there.</w:t>
      </w:r>
    </w:p>
    <w:p w:rsidR="00AB1478" w:rsidRPr="00F05C27" w:rsidRDefault="00AB1478" w:rsidP="00AB1478">
      <w:pPr>
        <w:pStyle w:val="ListParagraph"/>
        <w:widowControl w:val="0"/>
        <w:numPr>
          <w:ilvl w:val="0"/>
          <w:numId w:val="1"/>
        </w:numPr>
        <w:autoSpaceDE w:val="0"/>
        <w:autoSpaceDN w:val="0"/>
        <w:adjustRightInd w:val="0"/>
        <w:rPr>
          <w:rFonts w:ascii="Baskerville Old Face" w:hAnsi="Baskerville Old Face" w:cs="Arial"/>
          <w:color w:val="36364D"/>
          <w:u w:color="36364D"/>
        </w:rPr>
      </w:pPr>
      <w:r w:rsidRPr="00F05C27">
        <w:rPr>
          <w:rFonts w:ascii="Baskerville Old Face" w:hAnsi="Baskerville Old Face" w:cs="Arial"/>
          <w:color w:val="36364D"/>
          <w:u w:val="single" w:color="36364D"/>
        </w:rPr>
        <w:t xml:space="preserve">Wildcat strike: </w:t>
      </w:r>
      <w:r w:rsidRPr="00F05C27">
        <w:rPr>
          <w:rFonts w:ascii="Baskerville Old Face" w:hAnsi="Baskerville Old Face" w:cs="Arial"/>
          <w:color w:val="36364D"/>
          <w:u w:color="36364D"/>
        </w:rPr>
        <w:t>A strike, which is illegal and/or not sanctioned by a recognized union.</w:t>
      </w:r>
    </w:p>
    <w:p w:rsidR="00AB1478" w:rsidRPr="00F05C27" w:rsidRDefault="00AB1478" w:rsidP="00AB1478">
      <w:pPr>
        <w:pStyle w:val="ListParagraph"/>
        <w:widowControl w:val="0"/>
        <w:numPr>
          <w:ilvl w:val="0"/>
          <w:numId w:val="1"/>
        </w:numPr>
        <w:autoSpaceDE w:val="0"/>
        <w:autoSpaceDN w:val="0"/>
        <w:adjustRightInd w:val="0"/>
        <w:rPr>
          <w:rFonts w:ascii="Baskerville Old Face" w:hAnsi="Baskerville Old Face" w:cs="Arial"/>
          <w:color w:val="36364D"/>
          <w:u w:color="36364D"/>
        </w:rPr>
      </w:pPr>
      <w:r w:rsidRPr="00F05C27">
        <w:rPr>
          <w:rFonts w:ascii="Baskerville Old Face" w:hAnsi="Baskerville Old Face" w:cs="Arial"/>
          <w:color w:val="36364D"/>
          <w:u w:val="single" w:color="36364D"/>
        </w:rPr>
        <w:t>Work slowdown:</w:t>
      </w:r>
      <w:r w:rsidRPr="00F05C27">
        <w:rPr>
          <w:rFonts w:ascii="Baskerville Old Face" w:hAnsi="Baskerville Old Face" w:cs="Arial"/>
          <w:color w:val="36364D"/>
          <w:u w:color="36364D"/>
        </w:rPr>
        <w:t> To slow or impede, rather than stop, work.</w:t>
      </w:r>
    </w:p>
    <w:p w:rsidR="00AB1478" w:rsidRPr="00F05C27" w:rsidRDefault="00AB1478" w:rsidP="00AB1478">
      <w:pPr>
        <w:widowControl w:val="0"/>
        <w:autoSpaceDE w:val="0"/>
        <w:autoSpaceDN w:val="0"/>
        <w:adjustRightInd w:val="0"/>
        <w:rPr>
          <w:rFonts w:ascii="Baskerville Old Face" w:hAnsi="Baskerville Old Face" w:cs="Arial"/>
          <w:color w:val="36364D"/>
          <w:u w:color="36364D"/>
        </w:rPr>
      </w:pPr>
    </w:p>
    <w:p w:rsidR="00AB1478" w:rsidRPr="00F05C27" w:rsidRDefault="00AB1478" w:rsidP="00AB1478">
      <w:pPr>
        <w:widowControl w:val="0"/>
        <w:autoSpaceDE w:val="0"/>
        <w:autoSpaceDN w:val="0"/>
        <w:adjustRightInd w:val="0"/>
        <w:rPr>
          <w:rFonts w:ascii="Baskerville Old Face" w:hAnsi="Baskerville Old Face" w:cs="Arial"/>
          <w:color w:val="36364D"/>
          <w:u w:color="36364D"/>
        </w:rPr>
      </w:pPr>
      <w:r w:rsidRPr="00F05C27">
        <w:rPr>
          <w:rFonts w:ascii="Baskerville Old Face" w:hAnsi="Baskerville Old Face" w:cs="Arial"/>
          <w:b/>
          <w:bCs/>
          <w:color w:val="36364D"/>
          <w:u w:color="36364D"/>
        </w:rPr>
        <w:t>Tax resistance:</w:t>
      </w:r>
      <w:r w:rsidRPr="00F05C27">
        <w:rPr>
          <w:rFonts w:ascii="Baskerville Old Face" w:hAnsi="Baskerville Old Face" w:cs="Arial"/>
          <w:color w:val="36364D"/>
          <w:u w:color="36364D"/>
        </w:rPr>
        <w:t xml:space="preserve"> Refusal to pay taxes as a form of nonviolent civil disobedience. War tax resistance, then is the refusal to pay the percentage of one’s taxes, which would go to fund army operations (past, present, and future). This is illegal. See also World Peace Tax Fund.</w:t>
      </w:r>
    </w:p>
    <w:p w:rsidR="00AB1478" w:rsidRDefault="00AB1478" w:rsidP="00AB1478">
      <w:pPr>
        <w:widowControl w:val="0"/>
        <w:autoSpaceDE w:val="0"/>
        <w:autoSpaceDN w:val="0"/>
        <w:adjustRightInd w:val="0"/>
        <w:rPr>
          <w:rFonts w:ascii="Baskerville Old Face" w:hAnsi="Baskerville Old Face" w:cs="Arial"/>
          <w:color w:val="36364D"/>
          <w:u w:color="36364D"/>
        </w:rPr>
      </w:pPr>
      <w:r w:rsidRPr="00F05C27">
        <w:rPr>
          <w:rFonts w:ascii="Baskerville Old Face" w:hAnsi="Baskerville Old Face" w:cs="Arial"/>
          <w:b/>
          <w:bCs/>
          <w:color w:val="36364D"/>
          <w:u w:color="36364D"/>
        </w:rPr>
        <w:t xml:space="preserve">Town meeting (also called public meeting, open meeting): </w:t>
      </w:r>
      <w:r w:rsidRPr="00F05C27">
        <w:rPr>
          <w:rFonts w:ascii="Baskerville Old Face" w:hAnsi="Baskerville Old Face" w:cs="Arial"/>
          <w:color w:val="36364D"/>
          <w:u w:color="36364D"/>
        </w:rPr>
        <w:t>A community gathering to learn about and discuss an issue of concern.</w:t>
      </w:r>
    </w:p>
    <w:p w:rsidR="00F05C27" w:rsidRPr="00F05C27" w:rsidRDefault="00F05C27" w:rsidP="00AB1478">
      <w:pPr>
        <w:widowControl w:val="0"/>
        <w:autoSpaceDE w:val="0"/>
        <w:autoSpaceDN w:val="0"/>
        <w:adjustRightInd w:val="0"/>
        <w:rPr>
          <w:rFonts w:ascii="Baskerville Old Face" w:hAnsi="Baskerville Old Face" w:cs="Arial"/>
          <w:color w:val="36364D"/>
          <w:u w:color="36364D"/>
        </w:rPr>
      </w:pPr>
    </w:p>
    <w:p w:rsidR="00AB1478" w:rsidRPr="00F05C27" w:rsidRDefault="00AB1478" w:rsidP="00AB1478">
      <w:pPr>
        <w:widowControl w:val="0"/>
        <w:autoSpaceDE w:val="0"/>
        <w:autoSpaceDN w:val="0"/>
        <w:adjustRightInd w:val="0"/>
        <w:rPr>
          <w:rFonts w:ascii="Baskerville Old Face" w:hAnsi="Baskerville Old Face" w:cs="Arial"/>
          <w:color w:val="36364D"/>
          <w:u w:color="36364D"/>
        </w:rPr>
      </w:pPr>
      <w:r w:rsidRPr="00F05C27">
        <w:rPr>
          <w:rFonts w:ascii="Baskerville Old Face" w:hAnsi="Baskerville Old Face" w:cs="Arial"/>
          <w:b/>
          <w:bCs/>
          <w:color w:val="36364D"/>
          <w:u w:color="36364D"/>
        </w:rPr>
        <w:t>Trans-armament:</w:t>
      </w:r>
      <w:r w:rsidRPr="00F05C27">
        <w:rPr>
          <w:rFonts w:ascii="Baskerville Old Face" w:hAnsi="Baskerville Old Face" w:cs="Arial"/>
          <w:color w:val="36364D"/>
          <w:u w:color="36364D"/>
        </w:rPr>
        <w:t xml:space="preserve"> The period and process of conversion from a national security system based on military force to a nonviolent, civilian-based defense system.</w:t>
      </w:r>
    </w:p>
    <w:p w:rsidR="00AB1478" w:rsidRPr="00F05C27" w:rsidRDefault="00AB1478" w:rsidP="00AB1478">
      <w:pPr>
        <w:widowControl w:val="0"/>
        <w:autoSpaceDE w:val="0"/>
        <w:autoSpaceDN w:val="0"/>
        <w:adjustRightInd w:val="0"/>
        <w:rPr>
          <w:rFonts w:ascii="Baskerville Old Face" w:hAnsi="Baskerville Old Face" w:cs="Arial"/>
          <w:color w:val="36364D"/>
          <w:u w:color="36364D"/>
        </w:rPr>
      </w:pPr>
    </w:p>
    <w:p w:rsidR="00AB1478" w:rsidRPr="00F05C27" w:rsidRDefault="00AB1478" w:rsidP="00AB1478">
      <w:pPr>
        <w:widowControl w:val="0"/>
        <w:autoSpaceDE w:val="0"/>
        <w:autoSpaceDN w:val="0"/>
        <w:adjustRightInd w:val="0"/>
        <w:rPr>
          <w:rFonts w:ascii="Baskerville Old Face" w:hAnsi="Baskerville Old Face" w:cs="Arial"/>
          <w:color w:val="36364D"/>
          <w:u w:color="36364D"/>
        </w:rPr>
      </w:pPr>
      <w:r w:rsidRPr="00F05C27">
        <w:rPr>
          <w:rFonts w:ascii="Baskerville Old Face" w:hAnsi="Baskerville Old Face" w:cs="Arial"/>
          <w:b/>
          <w:bCs/>
          <w:color w:val="36364D"/>
          <w:u w:color="36364D"/>
        </w:rPr>
        <w:t xml:space="preserve">Transnational corporation (multinational): </w:t>
      </w:r>
      <w:r w:rsidRPr="00F05C27">
        <w:rPr>
          <w:rFonts w:ascii="Baskerville Old Face" w:hAnsi="Baskerville Old Face" w:cs="Arial"/>
          <w:color w:val="36364D"/>
          <w:u w:color="36364D"/>
        </w:rPr>
        <w:t xml:space="preserve">A </w:t>
      </w:r>
      <w:r w:rsidR="00F05C27" w:rsidRPr="00F05C27">
        <w:rPr>
          <w:rFonts w:ascii="Baskerville Old Face" w:hAnsi="Baskerville Old Face" w:cs="Arial"/>
          <w:color w:val="36364D"/>
          <w:u w:color="36364D"/>
        </w:rPr>
        <w:t>business, which</w:t>
      </w:r>
      <w:r w:rsidRPr="00F05C27">
        <w:rPr>
          <w:rFonts w:ascii="Baskerville Old Face" w:hAnsi="Baskerville Old Face" w:cs="Arial"/>
          <w:color w:val="36364D"/>
          <w:u w:color="36364D"/>
        </w:rPr>
        <w:t xml:space="preserve"> operates in more than one country (for example, mining or growing raw materials in one country, and refining and selling them in another, or shipping parts to another country to be assembled by a less-paid labor force than the home country's).</w:t>
      </w:r>
    </w:p>
    <w:p w:rsidR="00AB1478" w:rsidRPr="00F05C27" w:rsidRDefault="00AB1478" w:rsidP="00AB1478">
      <w:pPr>
        <w:widowControl w:val="0"/>
        <w:autoSpaceDE w:val="0"/>
        <w:autoSpaceDN w:val="0"/>
        <w:adjustRightInd w:val="0"/>
        <w:rPr>
          <w:rFonts w:ascii="Baskerville Old Face" w:hAnsi="Baskerville Old Face" w:cs="Arial"/>
          <w:color w:val="36364D"/>
          <w:u w:color="36364D"/>
        </w:rPr>
      </w:pPr>
    </w:p>
    <w:p w:rsidR="00AB1478" w:rsidRPr="00F05C27" w:rsidRDefault="00AB1478" w:rsidP="00AB1478">
      <w:pPr>
        <w:widowControl w:val="0"/>
        <w:autoSpaceDE w:val="0"/>
        <w:autoSpaceDN w:val="0"/>
        <w:adjustRightInd w:val="0"/>
        <w:rPr>
          <w:rFonts w:ascii="Baskerville Old Face" w:hAnsi="Baskerville Old Face" w:cs="Arial"/>
          <w:color w:val="36364D"/>
          <w:u w:color="36364D"/>
        </w:rPr>
      </w:pPr>
      <w:r w:rsidRPr="00F05C27">
        <w:rPr>
          <w:rFonts w:ascii="Baskerville Old Face" w:hAnsi="Baskerville Old Face" w:cs="Arial"/>
          <w:b/>
          <w:bCs/>
          <w:color w:val="36364D"/>
          <w:u w:color="36364D"/>
        </w:rPr>
        <w:t>Vigil:</w:t>
      </w:r>
      <w:r w:rsidRPr="00F05C27">
        <w:rPr>
          <w:rFonts w:ascii="Baskerville Old Face" w:hAnsi="Baskerville Old Face" w:cs="Arial"/>
          <w:color w:val="36364D"/>
          <w:u w:color="36364D"/>
        </w:rPr>
        <w:t xml:space="preserve"> A nonviolent watch or silent demonstration to protest, honor or express concern, and sometimes to encourage others to do likewise.</w:t>
      </w:r>
    </w:p>
    <w:p w:rsidR="00AB1478" w:rsidRPr="00F05C27" w:rsidRDefault="00AB1478" w:rsidP="00AB1478">
      <w:pPr>
        <w:widowControl w:val="0"/>
        <w:autoSpaceDE w:val="0"/>
        <w:autoSpaceDN w:val="0"/>
        <w:adjustRightInd w:val="0"/>
        <w:rPr>
          <w:rFonts w:ascii="Baskerville Old Face" w:hAnsi="Baskerville Old Face" w:cs="Arial"/>
          <w:color w:val="36364D"/>
          <w:u w:color="36364D"/>
        </w:rPr>
      </w:pPr>
    </w:p>
    <w:p w:rsidR="00AB1478" w:rsidRPr="00F05C27" w:rsidRDefault="00AB1478" w:rsidP="00AB1478">
      <w:pPr>
        <w:widowControl w:val="0"/>
        <w:autoSpaceDE w:val="0"/>
        <w:autoSpaceDN w:val="0"/>
        <w:adjustRightInd w:val="0"/>
        <w:rPr>
          <w:rFonts w:ascii="Baskerville Old Face" w:hAnsi="Baskerville Old Face" w:cs="Arial"/>
          <w:color w:val="36364D"/>
          <w:u w:color="36364D"/>
        </w:rPr>
      </w:pPr>
      <w:r w:rsidRPr="00F05C27">
        <w:rPr>
          <w:rFonts w:ascii="Baskerville Old Face" w:hAnsi="Baskerville Old Face" w:cs="Arial"/>
          <w:b/>
          <w:bCs/>
          <w:color w:val="36364D"/>
          <w:u w:color="36364D"/>
        </w:rPr>
        <w:t xml:space="preserve">Violence: </w:t>
      </w:r>
      <w:r w:rsidRPr="00F05C27">
        <w:rPr>
          <w:rFonts w:ascii="Baskerville Old Face" w:hAnsi="Baskerville Old Face" w:cs="Arial"/>
          <w:color w:val="36364D"/>
          <w:u w:color="36364D"/>
        </w:rPr>
        <w:t>Force used to injure or take advantage of someone; hurt imposed. Types of violence include physical, verbal, psychological, and institutional (including oppression).</w:t>
      </w:r>
    </w:p>
    <w:p w:rsidR="00AB1478" w:rsidRPr="00F05C27" w:rsidRDefault="00AB1478" w:rsidP="00AB1478">
      <w:pPr>
        <w:widowControl w:val="0"/>
        <w:autoSpaceDE w:val="0"/>
        <w:autoSpaceDN w:val="0"/>
        <w:adjustRightInd w:val="0"/>
        <w:rPr>
          <w:rFonts w:ascii="Baskerville Old Face" w:hAnsi="Baskerville Old Face" w:cs="Arial"/>
          <w:color w:val="36364D"/>
          <w:u w:color="36364D"/>
        </w:rPr>
      </w:pPr>
    </w:p>
    <w:p w:rsidR="00AB1478" w:rsidRPr="00F05C27" w:rsidRDefault="00AB1478" w:rsidP="00AB1478">
      <w:pPr>
        <w:widowControl w:val="0"/>
        <w:autoSpaceDE w:val="0"/>
        <w:autoSpaceDN w:val="0"/>
        <w:adjustRightInd w:val="0"/>
        <w:rPr>
          <w:rFonts w:ascii="Baskerville Old Face" w:hAnsi="Baskerville Old Face" w:cs="Arial"/>
          <w:color w:val="36364D"/>
          <w:u w:color="36364D"/>
        </w:rPr>
      </w:pPr>
      <w:r w:rsidRPr="00F05C27">
        <w:rPr>
          <w:rFonts w:ascii="Baskerville Old Face" w:hAnsi="Baskerville Old Face" w:cs="Arial"/>
          <w:b/>
          <w:bCs/>
          <w:color w:val="36364D"/>
          <w:u w:color="36364D"/>
        </w:rPr>
        <w:t xml:space="preserve">World federalism: </w:t>
      </w:r>
      <w:r w:rsidRPr="00F05C27">
        <w:rPr>
          <w:rFonts w:ascii="Baskerville Old Face" w:hAnsi="Baskerville Old Face" w:cs="Arial"/>
          <w:color w:val="36364D"/>
          <w:u w:color="36364D"/>
        </w:rPr>
        <w:t>The belief in or practice of world government.</w:t>
      </w:r>
    </w:p>
    <w:p w:rsidR="00AB1478" w:rsidRPr="00F05C27" w:rsidRDefault="00AB1478" w:rsidP="00AB1478">
      <w:pPr>
        <w:widowControl w:val="0"/>
        <w:autoSpaceDE w:val="0"/>
        <w:autoSpaceDN w:val="0"/>
        <w:adjustRightInd w:val="0"/>
        <w:rPr>
          <w:rFonts w:ascii="Baskerville Old Face" w:hAnsi="Baskerville Old Face" w:cs="Arial"/>
          <w:color w:val="36364D"/>
          <w:u w:color="36364D"/>
        </w:rPr>
      </w:pPr>
    </w:p>
    <w:p w:rsidR="00AB1478" w:rsidRPr="00F05C27" w:rsidRDefault="00AB1478" w:rsidP="00AB1478">
      <w:pPr>
        <w:rPr>
          <w:rFonts w:ascii="Baskerville Old Face" w:hAnsi="Baskerville Old Face"/>
        </w:rPr>
      </w:pPr>
      <w:r w:rsidRPr="00F05C27">
        <w:rPr>
          <w:rFonts w:ascii="Baskerville Old Face" w:hAnsi="Baskerville Old Face" w:cs="Arial"/>
          <w:b/>
          <w:bCs/>
          <w:color w:val="36364D"/>
          <w:u w:color="36364D"/>
        </w:rPr>
        <w:t>World peace tax fund bill:</w:t>
      </w:r>
      <w:r w:rsidRPr="00F05C27">
        <w:rPr>
          <w:rFonts w:ascii="Baskerville Old Face" w:hAnsi="Baskerville Old Face" w:cs="Arial"/>
          <w:color w:val="36364D"/>
          <w:u w:color="36364D"/>
        </w:rPr>
        <w:t xml:space="preserve"> If passed, this bill would make possible legal conscientious objection to war taxes: taxes of a conscientious objector which would have paid for war would instead go into a federally administered World Peace Tax Fund, working to end the causes of war.</w:t>
      </w:r>
    </w:p>
    <w:sectPr w:rsidR="00AB1478" w:rsidRPr="00F05C27" w:rsidSect="00F05C27">
      <w:headerReference w:type="even" r:id="rId11"/>
      <w:headerReference w:type="default" r:id="rId12"/>
      <w:pgSz w:w="12240" w:h="15840"/>
      <w:pgMar w:top="1440" w:right="1440" w:bottom="1440" w:left="1440" w:header="720" w:footer="720" w:gutter="0"/>
      <w:pgBorders>
        <w:top w:val="single" w:sz="12" w:space="1" w:color="auto"/>
        <w:left w:val="single" w:sz="12" w:space="1" w:color="auto"/>
        <w:bottom w:val="single" w:sz="12" w:space="1" w:color="auto"/>
        <w:right w:val="single" w:sz="12" w:space="1"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27" w:rsidRDefault="00F05C27" w:rsidP="00AB1478">
      <w:r>
        <w:separator/>
      </w:r>
    </w:p>
  </w:endnote>
  <w:endnote w:type="continuationSeparator" w:id="0">
    <w:p w:rsidR="00F05C27" w:rsidRDefault="00F05C27" w:rsidP="00AB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27" w:rsidRDefault="00F05C27" w:rsidP="00AB1478">
      <w:r>
        <w:separator/>
      </w:r>
    </w:p>
  </w:footnote>
  <w:footnote w:type="continuationSeparator" w:id="0">
    <w:p w:rsidR="00F05C27" w:rsidRDefault="00F05C27" w:rsidP="00AB1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F05C27" w:rsidRPr="0088634D" w:rsidTr="00F05C27">
      <w:tc>
        <w:tcPr>
          <w:tcW w:w="1152" w:type="dxa"/>
        </w:tcPr>
        <w:p w:rsidR="00F05C27" w:rsidRPr="0088634D" w:rsidRDefault="00F05C27" w:rsidP="00F05C27">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1837F8">
            <w:rPr>
              <w:rFonts w:ascii="Cambria" w:hAnsi="Cambria"/>
              <w:noProof/>
            </w:rPr>
            <w:t>2</w:t>
          </w:r>
          <w:r w:rsidRPr="0088634D">
            <w:rPr>
              <w:rFonts w:ascii="Cambria" w:hAnsi="Cambria"/>
            </w:rPr>
            <w:fldChar w:fldCharType="end"/>
          </w:r>
        </w:p>
      </w:tc>
      <w:tc>
        <w:tcPr>
          <w:tcW w:w="0" w:type="auto"/>
          <w:noWrap/>
        </w:tcPr>
        <w:p w:rsidR="00F05C27" w:rsidRPr="0088634D" w:rsidRDefault="00F05C27" w:rsidP="00F05C27">
          <w:pPr>
            <w:pStyle w:val="Header"/>
            <w:rPr>
              <w:rFonts w:ascii="Cambria" w:hAnsi="Cambria"/>
            </w:rPr>
          </w:pPr>
          <w:r>
            <w:rPr>
              <w:rFonts w:ascii="Cambria" w:hAnsi="Cambria"/>
            </w:rPr>
            <w:t>Glossary</w:t>
          </w:r>
        </w:p>
      </w:tc>
    </w:tr>
  </w:tbl>
  <w:p w:rsidR="00F05C27" w:rsidRDefault="00F05C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27" w:rsidRDefault="00F05C27">
    <w:pPr>
      <w:pStyle w:val="Header"/>
    </w:pPr>
    <w:r>
      <w:t>Alternatives to Violence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4D7"/>
    <w:multiLevelType w:val="hybridMultilevel"/>
    <w:tmpl w:val="3A3A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46852"/>
    <w:multiLevelType w:val="hybridMultilevel"/>
    <w:tmpl w:val="AE2A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78"/>
    <w:rsid w:val="001837F8"/>
    <w:rsid w:val="00AB1478"/>
    <w:rsid w:val="00AC4254"/>
    <w:rsid w:val="00B759F9"/>
    <w:rsid w:val="00F05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33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478"/>
    <w:pPr>
      <w:tabs>
        <w:tab w:val="center" w:pos="4320"/>
        <w:tab w:val="right" w:pos="8640"/>
      </w:tabs>
    </w:pPr>
  </w:style>
  <w:style w:type="character" w:customStyle="1" w:styleId="HeaderChar">
    <w:name w:val="Header Char"/>
    <w:basedOn w:val="DefaultParagraphFont"/>
    <w:link w:val="Header"/>
    <w:uiPriority w:val="99"/>
    <w:rsid w:val="00AB1478"/>
  </w:style>
  <w:style w:type="paragraph" w:styleId="Footer">
    <w:name w:val="footer"/>
    <w:basedOn w:val="Normal"/>
    <w:link w:val="FooterChar"/>
    <w:uiPriority w:val="99"/>
    <w:unhideWhenUsed/>
    <w:rsid w:val="00AB1478"/>
    <w:pPr>
      <w:tabs>
        <w:tab w:val="center" w:pos="4320"/>
        <w:tab w:val="right" w:pos="8640"/>
      </w:tabs>
    </w:pPr>
  </w:style>
  <w:style w:type="character" w:customStyle="1" w:styleId="FooterChar">
    <w:name w:val="Footer Char"/>
    <w:basedOn w:val="DefaultParagraphFont"/>
    <w:link w:val="Footer"/>
    <w:uiPriority w:val="99"/>
    <w:rsid w:val="00AB1478"/>
  </w:style>
  <w:style w:type="paragraph" w:styleId="ListParagraph">
    <w:name w:val="List Paragraph"/>
    <w:basedOn w:val="Normal"/>
    <w:uiPriority w:val="34"/>
    <w:qFormat/>
    <w:rsid w:val="00AB14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478"/>
    <w:pPr>
      <w:tabs>
        <w:tab w:val="center" w:pos="4320"/>
        <w:tab w:val="right" w:pos="8640"/>
      </w:tabs>
    </w:pPr>
  </w:style>
  <w:style w:type="character" w:customStyle="1" w:styleId="HeaderChar">
    <w:name w:val="Header Char"/>
    <w:basedOn w:val="DefaultParagraphFont"/>
    <w:link w:val="Header"/>
    <w:uiPriority w:val="99"/>
    <w:rsid w:val="00AB1478"/>
  </w:style>
  <w:style w:type="paragraph" w:styleId="Footer">
    <w:name w:val="footer"/>
    <w:basedOn w:val="Normal"/>
    <w:link w:val="FooterChar"/>
    <w:uiPriority w:val="99"/>
    <w:unhideWhenUsed/>
    <w:rsid w:val="00AB1478"/>
    <w:pPr>
      <w:tabs>
        <w:tab w:val="center" w:pos="4320"/>
        <w:tab w:val="right" w:pos="8640"/>
      </w:tabs>
    </w:pPr>
  </w:style>
  <w:style w:type="character" w:customStyle="1" w:styleId="FooterChar">
    <w:name w:val="Footer Char"/>
    <w:basedOn w:val="DefaultParagraphFont"/>
    <w:link w:val="Footer"/>
    <w:uiPriority w:val="99"/>
    <w:rsid w:val="00AB1478"/>
  </w:style>
  <w:style w:type="paragraph" w:styleId="ListParagraph">
    <w:name w:val="List Paragraph"/>
    <w:basedOn w:val="Normal"/>
    <w:uiPriority w:val="34"/>
    <w:qFormat/>
    <w:rsid w:val="00AB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erriam-webster.com/dictionary/alternative" TargetMode="External"/><Relationship Id="rId10" Type="http://schemas.openxmlformats.org/officeDocument/2006/relationships/hyperlink" Target="http://www.merriam-webster.com/dictionary/perce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1DC0-2C6E-6147-AB08-C37274CC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1884</Words>
  <Characters>10743</Characters>
  <Application>Microsoft Macintosh Word</Application>
  <DocSecurity>0</DocSecurity>
  <Lines>89</Lines>
  <Paragraphs>25</Paragraphs>
  <ScaleCrop>false</ScaleCrop>
  <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Elizabeth Rose</cp:lastModifiedBy>
  <cp:revision>1</cp:revision>
  <dcterms:created xsi:type="dcterms:W3CDTF">2012-12-29T23:47:00Z</dcterms:created>
  <dcterms:modified xsi:type="dcterms:W3CDTF">2012-12-30T00:15:00Z</dcterms:modified>
</cp:coreProperties>
</file>